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EE" w:rsidRPr="00E23DDA" w:rsidRDefault="005E53EE" w:rsidP="005E53EE">
      <w:pPr>
        <w:rPr>
          <w:rFonts w:cstheme="minorHAnsi"/>
        </w:rPr>
      </w:pPr>
      <w:bookmarkStart w:id="0" w:name="_GoBack"/>
      <w:bookmarkEnd w:id="0"/>
      <w:r w:rsidRPr="00E23DDA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23DDA">
        <w:rPr>
          <w:rFonts w:cstheme="minorHAnsi"/>
        </w:rPr>
        <w:t>Mi primer documento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2. El entorno de Word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3. Edición básica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4. Guardar y abrir documentos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5. Ortografía y gramática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6. Formato del documento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7. Estilos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8. Diseño de página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9. Impresión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10. Tablas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11. Imágenes y gráficos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12. Organigramas y diagramas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13. Plantillas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14. Combinar correspondencia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15. Esquemas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16. Documentos maestros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17. Tablas de contenidos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18. Marcas, referencias cruzadas…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19. Seguridad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20. Macros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21. Compartir documentos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22. Word e internet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23. Páginas web con Word</w:t>
      </w:r>
    </w:p>
    <w:p w:rsidR="005E53EE" w:rsidRDefault="005E53EE" w:rsidP="005E53EE">
      <w:pPr>
        <w:rPr>
          <w:rFonts w:cstheme="minorHAnsi"/>
        </w:rPr>
      </w:pPr>
      <w:r>
        <w:rPr>
          <w:rFonts w:cstheme="minorHAnsi"/>
        </w:rPr>
        <w:t>24. Publicar en un blog</w:t>
      </w:r>
    </w:p>
    <w:p w:rsidR="00E52080" w:rsidRPr="00075C1F" w:rsidRDefault="00E52080">
      <w:pPr>
        <w:rPr>
          <w:rFonts w:cstheme="minorHAnsi"/>
        </w:rPr>
      </w:pPr>
    </w:p>
    <w:sectPr w:rsidR="00E52080" w:rsidRPr="00075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DF" w:rsidRDefault="009A6EDF" w:rsidP="00C5006D">
      <w:pPr>
        <w:spacing w:after="0" w:line="240" w:lineRule="auto"/>
      </w:pPr>
      <w:r>
        <w:separator/>
      </w:r>
    </w:p>
  </w:endnote>
  <w:endnote w:type="continuationSeparator" w:id="0">
    <w:p w:rsidR="009A6EDF" w:rsidRDefault="009A6EDF" w:rsidP="00C5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DF" w:rsidRDefault="009A6EDF" w:rsidP="00C5006D">
      <w:pPr>
        <w:spacing w:after="0" w:line="240" w:lineRule="auto"/>
      </w:pPr>
      <w:r>
        <w:separator/>
      </w:r>
    </w:p>
  </w:footnote>
  <w:footnote w:type="continuationSeparator" w:id="0">
    <w:p w:rsidR="009A6EDF" w:rsidRDefault="009A6EDF" w:rsidP="00C5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EE"/>
    <w:rsid w:val="00075C1F"/>
    <w:rsid w:val="001525D6"/>
    <w:rsid w:val="002B3DCA"/>
    <w:rsid w:val="002E3E70"/>
    <w:rsid w:val="003B5414"/>
    <w:rsid w:val="00534F17"/>
    <w:rsid w:val="005E53EE"/>
    <w:rsid w:val="009A6EDF"/>
    <w:rsid w:val="00B820BE"/>
    <w:rsid w:val="00BE2728"/>
    <w:rsid w:val="00C5006D"/>
    <w:rsid w:val="00E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0D6EB-2170-478F-A1FA-84D6547B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EE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D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06D"/>
  </w:style>
  <w:style w:type="paragraph" w:styleId="Piedepgina">
    <w:name w:val="footer"/>
    <w:basedOn w:val="Normal"/>
    <w:link w:val="PiedepginaCar"/>
    <w:uiPriority w:val="99"/>
    <w:unhideWhenUsed/>
    <w:rsid w:val="00C5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06D"/>
  </w:style>
  <w:style w:type="paragraph" w:styleId="Textodeglobo">
    <w:name w:val="Balloon Text"/>
    <w:basedOn w:val="Normal"/>
    <w:link w:val="TextodegloboCar"/>
    <w:uiPriority w:val="99"/>
    <w:semiHidden/>
    <w:unhideWhenUsed/>
    <w:rsid w:val="00C5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06D"/>
    <w:rPr>
      <w:rFonts w:ascii="Tahoma" w:hAnsi="Tahoma" w:cs="Tahoma"/>
      <w:sz w:val="16"/>
      <w:szCs w:val="16"/>
    </w:rPr>
  </w:style>
  <w:style w:type="table" w:styleId="Cuadrculaclara-nfasis5">
    <w:name w:val="Light Grid Accent 5"/>
    <w:basedOn w:val="Tablanormal"/>
    <w:uiPriority w:val="62"/>
    <w:rsid w:val="005E53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aulaClic</dc:creator>
  <cp:lastModifiedBy>aula Clic</cp:lastModifiedBy>
  <cp:revision>2</cp:revision>
  <dcterms:created xsi:type="dcterms:W3CDTF">2016-02-01T10:05:00Z</dcterms:created>
  <dcterms:modified xsi:type="dcterms:W3CDTF">2016-02-01T10:05:00Z</dcterms:modified>
</cp:coreProperties>
</file>